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546F9" w:rsidRDefault="000546F9">
      <w:pPr>
        <w:spacing w:line="360" w:lineRule="auto"/>
        <w:jc w:val="center"/>
        <w:rPr>
          <w:b/>
        </w:rPr>
      </w:pPr>
      <w:bookmarkStart w:id="0" w:name="_GoBack"/>
      <w:bookmarkEnd w:id="0"/>
    </w:p>
    <w:p w14:paraId="00000002" w14:textId="77777777" w:rsidR="000546F9" w:rsidRDefault="00F27A95">
      <w:pPr>
        <w:spacing w:line="360" w:lineRule="auto"/>
        <w:jc w:val="center"/>
        <w:rPr>
          <w:b/>
        </w:rPr>
      </w:pPr>
      <w:r>
        <w:rPr>
          <w:b/>
        </w:rPr>
        <w:t xml:space="preserve">Major Projects Leadership Academy (MPLA), </w:t>
      </w:r>
    </w:p>
    <w:p w14:paraId="00000003" w14:textId="77777777" w:rsidR="000546F9" w:rsidRDefault="00F27A95">
      <w:pPr>
        <w:spacing w:line="360" w:lineRule="auto"/>
        <w:jc w:val="center"/>
        <w:rPr>
          <w:b/>
        </w:rPr>
      </w:pPr>
      <w:r>
        <w:rPr>
          <w:b/>
        </w:rPr>
        <w:t>Orchestrating Major Projects (OMP)</w:t>
      </w:r>
    </w:p>
    <w:p w14:paraId="00000004" w14:textId="77777777" w:rsidR="000546F9" w:rsidRDefault="00F27A95">
      <w:pPr>
        <w:spacing w:line="360" w:lineRule="auto"/>
        <w:jc w:val="center"/>
        <w:rPr>
          <w:b/>
        </w:rPr>
      </w:pPr>
      <w:r>
        <w:rPr>
          <w:b/>
        </w:rPr>
        <w:t xml:space="preserve">&amp; </w:t>
      </w:r>
    </w:p>
    <w:p w14:paraId="00000005" w14:textId="77777777" w:rsidR="000546F9" w:rsidRDefault="00F27A95">
      <w:pPr>
        <w:spacing w:line="360" w:lineRule="auto"/>
        <w:jc w:val="center"/>
        <w:rPr>
          <w:b/>
        </w:rPr>
      </w:pPr>
      <w:r>
        <w:rPr>
          <w:b/>
        </w:rPr>
        <w:t>Optional Services</w:t>
      </w:r>
    </w:p>
    <w:p w14:paraId="00000006" w14:textId="77777777" w:rsidR="000546F9" w:rsidRDefault="000546F9">
      <w:pPr>
        <w:spacing w:after="218" w:line="259" w:lineRule="auto"/>
        <w:jc w:val="center"/>
        <w:rPr>
          <w:b/>
        </w:rPr>
      </w:pPr>
    </w:p>
    <w:p w14:paraId="00000007" w14:textId="77777777" w:rsidR="000546F9" w:rsidRDefault="00F27A95">
      <w:pPr>
        <w:spacing w:after="218" w:line="259" w:lineRule="auto"/>
        <w:jc w:val="center"/>
        <w:rPr>
          <w:b/>
        </w:rPr>
      </w:pPr>
      <w:r>
        <w:rPr>
          <w:b/>
        </w:rPr>
        <w:t>RM6223</w:t>
      </w:r>
    </w:p>
    <w:p w14:paraId="00000008" w14:textId="6C45FAAD" w:rsidR="000546F9" w:rsidRDefault="00F27A95">
      <w:pPr>
        <w:spacing w:before="200" w:after="200" w:line="360" w:lineRule="auto"/>
        <w:jc w:val="center"/>
        <w:rPr>
          <w:b/>
        </w:rPr>
      </w:pPr>
      <w:r>
        <w:rPr>
          <w:b/>
        </w:rPr>
        <w:t>MPLA SPECIFICATION OF SERVICES</w:t>
      </w:r>
    </w:p>
    <w:p w14:paraId="00000009" w14:textId="77777777" w:rsidR="000546F9" w:rsidRDefault="000546F9"/>
    <w:p w14:paraId="0000000A" w14:textId="77777777" w:rsidR="000546F9" w:rsidRDefault="00F27A95">
      <w:pPr>
        <w:jc w:val="center"/>
        <w:rPr>
          <w:b/>
        </w:rPr>
      </w:pPr>
      <w:r>
        <w:rPr>
          <w:b/>
        </w:rPr>
        <w:t>Annex H - MPLA Contract (2012-22) Exit Information</w:t>
      </w:r>
    </w:p>
    <w:p w14:paraId="0000000B" w14:textId="77777777" w:rsidR="000546F9" w:rsidRDefault="000546F9"/>
    <w:p w14:paraId="0000000C" w14:textId="77777777" w:rsidR="000546F9" w:rsidRDefault="000546F9"/>
    <w:p w14:paraId="0000000D" w14:textId="77777777" w:rsidR="000546F9" w:rsidRDefault="000546F9"/>
    <w:p w14:paraId="0000000E" w14:textId="77777777" w:rsidR="000546F9" w:rsidRDefault="000546F9"/>
    <w:p w14:paraId="0000000F" w14:textId="77777777" w:rsidR="000546F9" w:rsidRDefault="000546F9"/>
    <w:p w14:paraId="00000010" w14:textId="77777777" w:rsidR="000546F9" w:rsidRDefault="000546F9"/>
    <w:p w14:paraId="00000011" w14:textId="77777777" w:rsidR="000546F9" w:rsidRDefault="000546F9"/>
    <w:p w14:paraId="00000012" w14:textId="77777777" w:rsidR="000546F9" w:rsidRDefault="000546F9"/>
    <w:p w14:paraId="00000013" w14:textId="77777777" w:rsidR="000546F9" w:rsidRDefault="000546F9"/>
    <w:p w14:paraId="00000014" w14:textId="77777777" w:rsidR="000546F9" w:rsidRDefault="000546F9"/>
    <w:p w14:paraId="00000015" w14:textId="77777777" w:rsidR="000546F9" w:rsidRDefault="000546F9"/>
    <w:p w14:paraId="00000016" w14:textId="77777777" w:rsidR="000546F9" w:rsidRDefault="000546F9"/>
    <w:p w14:paraId="00000017" w14:textId="77777777" w:rsidR="000546F9" w:rsidRDefault="000546F9"/>
    <w:p w14:paraId="00000018" w14:textId="77777777" w:rsidR="000546F9" w:rsidRDefault="000546F9"/>
    <w:p w14:paraId="00000019" w14:textId="77777777" w:rsidR="000546F9" w:rsidRDefault="000546F9"/>
    <w:p w14:paraId="0000001A" w14:textId="77777777" w:rsidR="000546F9" w:rsidRDefault="000546F9"/>
    <w:p w14:paraId="0000001B" w14:textId="77777777" w:rsidR="000546F9" w:rsidRDefault="000546F9"/>
    <w:p w14:paraId="0000001C" w14:textId="77777777" w:rsidR="000546F9" w:rsidRDefault="000546F9"/>
    <w:p w14:paraId="0000001D" w14:textId="77777777" w:rsidR="000546F9" w:rsidRDefault="000546F9"/>
    <w:p w14:paraId="0000001E" w14:textId="77777777" w:rsidR="000546F9" w:rsidRDefault="000546F9"/>
    <w:p w14:paraId="0000001F" w14:textId="77777777" w:rsidR="000546F9" w:rsidRDefault="000546F9"/>
    <w:p w14:paraId="00000020" w14:textId="77777777" w:rsidR="000546F9" w:rsidRDefault="000546F9"/>
    <w:p w14:paraId="00000021" w14:textId="77777777" w:rsidR="000546F9" w:rsidRDefault="000546F9"/>
    <w:p w14:paraId="00000022" w14:textId="77777777" w:rsidR="000546F9" w:rsidRDefault="000546F9"/>
    <w:p w14:paraId="00000023" w14:textId="77777777" w:rsidR="000546F9" w:rsidRDefault="000546F9"/>
    <w:p w14:paraId="00000024" w14:textId="77777777" w:rsidR="000546F9" w:rsidRDefault="000546F9"/>
    <w:p w14:paraId="00000025" w14:textId="77777777" w:rsidR="000546F9" w:rsidRDefault="000546F9"/>
    <w:p w14:paraId="00000026" w14:textId="77777777" w:rsidR="000546F9" w:rsidRDefault="000546F9"/>
    <w:p w14:paraId="00000027" w14:textId="77777777" w:rsidR="000546F9" w:rsidRDefault="000546F9"/>
    <w:p w14:paraId="00000028" w14:textId="77777777" w:rsidR="000546F9" w:rsidRDefault="000546F9"/>
    <w:p w14:paraId="00000029" w14:textId="77777777" w:rsidR="000546F9" w:rsidRDefault="000546F9"/>
    <w:p w14:paraId="0000002A" w14:textId="77777777" w:rsidR="000546F9" w:rsidRDefault="000546F9"/>
    <w:p w14:paraId="0000002B" w14:textId="77777777" w:rsidR="000546F9" w:rsidRDefault="000546F9"/>
    <w:p w14:paraId="0000002C" w14:textId="77777777" w:rsidR="000546F9" w:rsidRDefault="000546F9"/>
    <w:p w14:paraId="0000002D" w14:textId="77777777" w:rsidR="000546F9" w:rsidRDefault="000546F9"/>
    <w:p w14:paraId="0000002E" w14:textId="77777777" w:rsidR="000546F9" w:rsidRDefault="00F27A95">
      <w:pPr>
        <w:numPr>
          <w:ilvl w:val="0"/>
          <w:numId w:val="2"/>
        </w:numPr>
        <w:spacing w:after="200"/>
        <w:rPr>
          <w:b/>
        </w:rPr>
      </w:pPr>
      <w:r>
        <w:rPr>
          <w:b/>
        </w:rPr>
        <w:lastRenderedPageBreak/>
        <w:t>Contract 2012 -22 and Supplier Information</w:t>
      </w:r>
    </w:p>
    <w:p w14:paraId="0000002F" w14:textId="77777777" w:rsidR="000546F9" w:rsidRDefault="00F27A95">
      <w:pPr>
        <w:spacing w:after="200"/>
        <w:ind w:left="720"/>
      </w:pPr>
      <w:r>
        <w:t>The first contract for the design and delivery of the Major Projects Leadership Academy (MPLA) was awarded in January 2012 to Oxford Said Business School (OSBS).  The contract is due to expire on 24 July 2022.</w:t>
      </w:r>
    </w:p>
    <w:p w14:paraId="00000030" w14:textId="77777777" w:rsidR="000546F9" w:rsidRDefault="00F27A95">
      <w:pPr>
        <w:spacing w:after="200"/>
        <w:ind w:left="720"/>
      </w:pPr>
      <w:r>
        <w:t xml:space="preserve">OSBS will continue to provide services after July 2022 as any MPLA or other programme cohorts launched before the expiry of the contract which are yet to complete will need all final learning commitments and activities delivered.  </w:t>
      </w:r>
    </w:p>
    <w:p w14:paraId="00000031" w14:textId="77777777" w:rsidR="000546F9" w:rsidRDefault="00F27A95">
      <w:pPr>
        <w:spacing w:after="200"/>
        <w:ind w:left="720"/>
      </w:pPr>
      <w:r>
        <w:t>The MPLA contract with OSBS has included (but not only) in addition to the main Academy delivery the following services:</w:t>
      </w:r>
    </w:p>
    <w:p w14:paraId="00000032" w14:textId="77777777" w:rsidR="000546F9" w:rsidRDefault="00F27A95">
      <w:pPr>
        <w:numPr>
          <w:ilvl w:val="0"/>
          <w:numId w:val="1"/>
        </w:numPr>
        <w:spacing w:after="200"/>
      </w:pPr>
      <w:r>
        <w:t>Orchestrating Major Projects (OMP) programme - A programme for government’s most senior leaders and decision makers, primarily Directors General, who influence the wider operating environment to enable project success. Examines how the major projects operating environment is shaped to enable project success. It is scheduled over 6 months.</w:t>
      </w:r>
    </w:p>
    <w:p w14:paraId="00000033" w14:textId="77777777" w:rsidR="000546F9" w:rsidRDefault="00F27A95">
      <w:pPr>
        <w:numPr>
          <w:ilvl w:val="0"/>
          <w:numId w:val="1"/>
        </w:numPr>
        <w:spacing w:after="200"/>
      </w:pPr>
      <w:r>
        <w:t xml:space="preserve">Appraising and Delivering Successful Major Projects (ADSMP) - a programme to develop the capability of HM Treasury staff to better understand major projects and provide a more effective contribution to major project governance through improved understanding of policy intent, project set-up, cost control, delivery confidence and benefit and financial management. It is scheduled over a 12 month period. </w:t>
      </w:r>
    </w:p>
    <w:p w14:paraId="00000034" w14:textId="77777777" w:rsidR="000546F9" w:rsidRDefault="00F27A95">
      <w:pPr>
        <w:numPr>
          <w:ilvl w:val="0"/>
          <w:numId w:val="1"/>
        </w:numPr>
        <w:spacing w:after="200"/>
      </w:pPr>
      <w:r>
        <w:t>Ministerial Programme - a short modular training programme designed to examine Ministers’ roles in ensuring that the strategic projects they sponsor deliver benefits to citizens, the people who commit themselves and their careers to delivering these projects, and the public sector bodies and private sector companies who invest and risk their capital to enable communities and customers to prosper.</w:t>
      </w:r>
    </w:p>
    <w:p w14:paraId="00000035" w14:textId="77777777" w:rsidR="000546F9" w:rsidRDefault="00F27A95">
      <w:pPr>
        <w:spacing w:after="200"/>
        <w:ind w:left="720"/>
      </w:pPr>
      <w:r>
        <w:t>The Authority, represented by the Infrastructure and Projects Authority, will be the main contact and conduit of information between the old and the new supplier.</w:t>
      </w:r>
    </w:p>
    <w:p w14:paraId="00000036" w14:textId="77777777" w:rsidR="000546F9" w:rsidRDefault="000546F9">
      <w:pPr>
        <w:spacing w:after="200"/>
        <w:ind w:left="720"/>
      </w:pPr>
    </w:p>
    <w:p w14:paraId="00000037" w14:textId="77777777" w:rsidR="000546F9" w:rsidRDefault="00F27A95">
      <w:pPr>
        <w:numPr>
          <w:ilvl w:val="0"/>
          <w:numId w:val="2"/>
        </w:numPr>
        <w:spacing w:after="200"/>
        <w:rPr>
          <w:b/>
        </w:rPr>
      </w:pPr>
      <w:r>
        <w:rPr>
          <w:b/>
        </w:rPr>
        <w:t>Relevant Employees</w:t>
      </w:r>
    </w:p>
    <w:p w14:paraId="00000038" w14:textId="77777777" w:rsidR="000546F9" w:rsidRDefault="00F27A95">
      <w:pPr>
        <w:spacing w:after="200"/>
        <w:ind w:left="720"/>
        <w:rPr>
          <w:color w:val="222222"/>
          <w:highlight w:val="white"/>
        </w:rPr>
      </w:pPr>
      <w:r>
        <w:t xml:space="preserve">There are employees who fall within scope of the </w:t>
      </w:r>
      <w:r>
        <w:rPr>
          <w:color w:val="222222"/>
          <w:highlight w:val="white"/>
        </w:rPr>
        <w:t>Transfer of Undertakings (Protection of Employment) Regulations 2006 (as amended) (TUPE), please refer to the information supplied in the Invitation to Tender (ITT) documents.</w:t>
      </w:r>
    </w:p>
    <w:p w14:paraId="00000039" w14:textId="77777777" w:rsidR="000546F9" w:rsidRDefault="000546F9">
      <w:pPr>
        <w:spacing w:after="200"/>
        <w:ind w:left="720"/>
        <w:rPr>
          <w:color w:val="222222"/>
          <w:highlight w:val="white"/>
        </w:rPr>
      </w:pPr>
    </w:p>
    <w:p w14:paraId="0000003A" w14:textId="77777777" w:rsidR="000546F9" w:rsidRDefault="00F27A95">
      <w:pPr>
        <w:numPr>
          <w:ilvl w:val="0"/>
          <w:numId w:val="2"/>
        </w:numPr>
        <w:spacing w:after="200"/>
        <w:rPr>
          <w:b/>
        </w:rPr>
      </w:pPr>
      <w:r>
        <w:rPr>
          <w:b/>
        </w:rPr>
        <w:t>Intellectual Property (IP), Materials and Data</w:t>
      </w:r>
    </w:p>
    <w:p w14:paraId="0000003B" w14:textId="77777777" w:rsidR="000546F9" w:rsidRDefault="00F27A95">
      <w:pPr>
        <w:spacing w:before="240" w:after="240"/>
        <w:ind w:left="720"/>
      </w:pPr>
      <w:r>
        <w:t>Materials or document templates that have been developed for the OSBS version of the MPLA and OMP will be shared whole or in part with the new supplier, along with Authority documents, where necessary and appropriate to inform the refresh of the programmes for the next iteration. These will include:</w:t>
      </w:r>
    </w:p>
    <w:p w14:paraId="0000003C" w14:textId="77777777" w:rsidR="000546F9" w:rsidRDefault="00F27A95">
      <w:pPr>
        <w:spacing w:before="240" w:after="240"/>
        <w:ind w:left="3240" w:hanging="360"/>
      </w:pPr>
      <w:r>
        <w:t>●</w:t>
      </w:r>
      <w:r>
        <w:rPr>
          <w:sz w:val="14"/>
          <w:szCs w:val="14"/>
        </w:rPr>
        <w:t xml:space="preserve">  </w:t>
      </w:r>
      <w:r>
        <w:rPr>
          <w:sz w:val="14"/>
          <w:szCs w:val="14"/>
        </w:rPr>
        <w:tab/>
      </w:r>
      <w:r>
        <w:t>Programme brochures</w:t>
      </w:r>
    </w:p>
    <w:p w14:paraId="0000003D" w14:textId="77777777" w:rsidR="000546F9" w:rsidRDefault="00F27A95">
      <w:pPr>
        <w:spacing w:before="240" w:after="240"/>
        <w:ind w:left="3240" w:hanging="360"/>
      </w:pPr>
      <w:r>
        <w:lastRenderedPageBreak/>
        <w:t>●</w:t>
      </w:r>
      <w:r>
        <w:rPr>
          <w:sz w:val="14"/>
          <w:szCs w:val="14"/>
        </w:rPr>
        <w:t xml:space="preserve">  </w:t>
      </w:r>
      <w:r>
        <w:rPr>
          <w:sz w:val="14"/>
          <w:szCs w:val="14"/>
        </w:rPr>
        <w:tab/>
      </w:r>
      <w:r>
        <w:t>Application forms</w:t>
      </w:r>
    </w:p>
    <w:p w14:paraId="0000003E" w14:textId="77777777" w:rsidR="000546F9" w:rsidRDefault="00F27A95">
      <w:pPr>
        <w:spacing w:before="240" w:after="240"/>
        <w:ind w:left="3240" w:hanging="360"/>
      </w:pPr>
      <w:r>
        <w:t>●</w:t>
      </w:r>
      <w:r>
        <w:rPr>
          <w:sz w:val="14"/>
          <w:szCs w:val="14"/>
        </w:rPr>
        <w:t xml:space="preserve">  </w:t>
      </w:r>
      <w:r>
        <w:rPr>
          <w:sz w:val="14"/>
          <w:szCs w:val="14"/>
        </w:rPr>
        <w:tab/>
      </w:r>
      <w:r>
        <w:t>Full MPLA Competency Framework</w:t>
      </w:r>
    </w:p>
    <w:p w14:paraId="0000003F" w14:textId="77777777" w:rsidR="000546F9" w:rsidRDefault="00F27A95">
      <w:pPr>
        <w:spacing w:before="240" w:after="240"/>
        <w:ind w:left="3240" w:hanging="360"/>
      </w:pPr>
      <w:r>
        <w:t>●</w:t>
      </w:r>
      <w:r>
        <w:rPr>
          <w:sz w:val="14"/>
          <w:szCs w:val="14"/>
        </w:rPr>
        <w:t xml:space="preserve">  </w:t>
      </w:r>
      <w:r>
        <w:rPr>
          <w:sz w:val="14"/>
          <w:szCs w:val="14"/>
        </w:rPr>
        <w:tab/>
      </w:r>
      <w:r>
        <w:t>High Risk Assurance Reviewer accreditation application</w:t>
      </w:r>
    </w:p>
    <w:p w14:paraId="00000040" w14:textId="77777777" w:rsidR="000546F9" w:rsidRDefault="00F27A95">
      <w:pPr>
        <w:spacing w:before="240" w:after="240"/>
        <w:ind w:left="3240" w:hanging="360"/>
      </w:pPr>
      <w:r>
        <w:t>●</w:t>
      </w:r>
      <w:r>
        <w:rPr>
          <w:sz w:val="14"/>
          <w:szCs w:val="14"/>
        </w:rPr>
        <w:t xml:space="preserve">  </w:t>
      </w:r>
      <w:r>
        <w:rPr>
          <w:sz w:val="14"/>
          <w:szCs w:val="14"/>
        </w:rPr>
        <w:tab/>
      </w:r>
      <w:r>
        <w:t>Sample assessment documentation</w:t>
      </w:r>
    </w:p>
    <w:p w14:paraId="00000041" w14:textId="77777777" w:rsidR="000546F9" w:rsidRDefault="00F27A95">
      <w:pPr>
        <w:spacing w:after="200"/>
        <w:ind w:left="720"/>
      </w:pPr>
      <w:r>
        <w:t xml:space="preserve"> </w:t>
      </w:r>
    </w:p>
    <w:p w14:paraId="00000042" w14:textId="77777777" w:rsidR="000546F9" w:rsidRDefault="00F27A95">
      <w:pPr>
        <w:spacing w:after="440"/>
        <w:ind w:left="720"/>
      </w:pPr>
      <w:r>
        <w:t>Any other programme or participant data from the OSBS version of MPLA, OMP or related services will be shared by the Authority with the new supplier on a case by case basis and only where it is strictly necessary and is compliant with personal data rules and commercial confidentiality restrictions.</w:t>
      </w:r>
    </w:p>
    <w:p w14:paraId="00000043" w14:textId="77777777" w:rsidR="000546F9" w:rsidRDefault="00F27A95">
      <w:pPr>
        <w:numPr>
          <w:ilvl w:val="0"/>
          <w:numId w:val="2"/>
        </w:numPr>
        <w:spacing w:after="200"/>
        <w:rPr>
          <w:b/>
        </w:rPr>
      </w:pPr>
      <w:r>
        <w:rPr>
          <w:b/>
        </w:rPr>
        <w:t>Last Programme Cohort Dates</w:t>
      </w:r>
    </w:p>
    <w:p w14:paraId="00000044" w14:textId="77777777" w:rsidR="000546F9" w:rsidRDefault="00F27A95">
      <w:pPr>
        <w:spacing w:after="200"/>
        <w:ind w:left="720"/>
      </w:pPr>
      <w:r>
        <w:t>The programme dates scheduled under the existing contract for the last cohorts of MPLA and OMP are:</w:t>
      </w:r>
    </w:p>
    <w:p w14:paraId="00000045" w14:textId="77777777" w:rsidR="000546F9" w:rsidRDefault="00F27A95">
      <w:pPr>
        <w:spacing w:after="200"/>
        <w:ind w:firstLine="720"/>
        <w:rPr>
          <w:u w:val="single"/>
        </w:rPr>
      </w:pPr>
      <w:r>
        <w:rPr>
          <w:u w:val="single"/>
        </w:rPr>
        <w:t>MPLA Residential - Cohort 32</w:t>
      </w:r>
    </w:p>
    <w:p w14:paraId="00000046" w14:textId="77777777" w:rsidR="000546F9" w:rsidRDefault="00F27A95">
      <w:pPr>
        <w:spacing w:after="200"/>
        <w:ind w:firstLine="720"/>
      </w:pPr>
      <w:r>
        <w:t>Launch date:</w:t>
      </w:r>
      <w:r>
        <w:tab/>
      </w:r>
      <w:r>
        <w:tab/>
        <w:t>28 March 2022</w:t>
      </w:r>
    </w:p>
    <w:p w14:paraId="00000047" w14:textId="77777777" w:rsidR="000546F9" w:rsidRDefault="00F27A95">
      <w:pPr>
        <w:spacing w:after="200"/>
        <w:ind w:firstLine="720"/>
      </w:pPr>
      <w:r>
        <w:t>Assessment Phase:</w:t>
      </w:r>
      <w:r>
        <w:tab/>
        <w:t>December 2023</w:t>
      </w:r>
    </w:p>
    <w:p w14:paraId="00000048" w14:textId="77777777" w:rsidR="000546F9" w:rsidRDefault="00F27A95">
      <w:pPr>
        <w:spacing w:after="200"/>
        <w:ind w:firstLine="720"/>
      </w:pPr>
      <w:r>
        <w:t>Graduation event:</w:t>
      </w:r>
      <w:r>
        <w:tab/>
        <w:t>14 February 2024</w:t>
      </w:r>
    </w:p>
    <w:p w14:paraId="00000049" w14:textId="77777777" w:rsidR="000546F9" w:rsidRDefault="000546F9">
      <w:pPr>
        <w:spacing w:after="200"/>
        <w:ind w:firstLine="720"/>
      </w:pPr>
    </w:p>
    <w:p w14:paraId="0000004A" w14:textId="77777777" w:rsidR="000546F9" w:rsidRDefault="00F27A95">
      <w:pPr>
        <w:spacing w:after="200"/>
        <w:ind w:firstLine="720"/>
        <w:rPr>
          <w:u w:val="single"/>
        </w:rPr>
      </w:pPr>
      <w:r>
        <w:rPr>
          <w:u w:val="single"/>
        </w:rPr>
        <w:t xml:space="preserve">MPLA Residential - Cohort RC (Regional) </w:t>
      </w:r>
    </w:p>
    <w:p w14:paraId="0000004B" w14:textId="77777777" w:rsidR="000546F9" w:rsidRDefault="00F27A95">
      <w:pPr>
        <w:spacing w:after="200"/>
        <w:ind w:firstLine="720"/>
      </w:pPr>
      <w:r>
        <w:t>Launch date:</w:t>
      </w:r>
      <w:r>
        <w:tab/>
      </w:r>
      <w:r>
        <w:tab/>
        <w:t>16 May 2022</w:t>
      </w:r>
    </w:p>
    <w:p w14:paraId="0000004C" w14:textId="77777777" w:rsidR="000546F9" w:rsidRDefault="00F27A95">
      <w:pPr>
        <w:spacing w:after="200"/>
        <w:ind w:firstLine="720"/>
      </w:pPr>
      <w:r>
        <w:t>Assessment Phase:</w:t>
      </w:r>
      <w:r>
        <w:tab/>
        <w:t>February 2024</w:t>
      </w:r>
    </w:p>
    <w:p w14:paraId="0000004D" w14:textId="77777777" w:rsidR="000546F9" w:rsidRDefault="00F27A95">
      <w:pPr>
        <w:spacing w:after="200"/>
        <w:ind w:firstLine="720"/>
      </w:pPr>
      <w:r>
        <w:t>Graduation event:</w:t>
      </w:r>
      <w:r>
        <w:tab/>
        <w:t>8 May 2024</w:t>
      </w:r>
    </w:p>
    <w:p w14:paraId="0000004E" w14:textId="77777777" w:rsidR="000546F9" w:rsidRDefault="000546F9">
      <w:pPr>
        <w:spacing w:after="200"/>
        <w:ind w:firstLine="720"/>
      </w:pPr>
    </w:p>
    <w:p w14:paraId="0000004F" w14:textId="77777777" w:rsidR="000546F9" w:rsidRDefault="00F27A95">
      <w:pPr>
        <w:spacing w:after="200"/>
        <w:ind w:firstLine="720"/>
        <w:rPr>
          <w:u w:val="single"/>
        </w:rPr>
      </w:pPr>
      <w:r>
        <w:rPr>
          <w:u w:val="single"/>
        </w:rPr>
        <w:t>OMP - Cohort 5</w:t>
      </w:r>
    </w:p>
    <w:p w14:paraId="00000050" w14:textId="77777777" w:rsidR="000546F9" w:rsidRDefault="00F27A95">
      <w:pPr>
        <w:spacing w:after="200"/>
        <w:ind w:firstLine="720"/>
      </w:pPr>
      <w:r>
        <w:t>Launch date:</w:t>
      </w:r>
      <w:r>
        <w:tab/>
      </w:r>
      <w:r>
        <w:tab/>
        <w:t>30 September 2021</w:t>
      </w:r>
    </w:p>
    <w:p w14:paraId="00000051" w14:textId="77777777" w:rsidR="000546F9" w:rsidRDefault="00F27A95">
      <w:pPr>
        <w:spacing w:after="200"/>
        <w:ind w:firstLine="720"/>
      </w:pPr>
      <w:r>
        <w:t>Closing day:</w:t>
      </w:r>
      <w:r>
        <w:tab/>
      </w:r>
      <w:r>
        <w:tab/>
        <w:t>March 2022 (date to be confirmed)</w:t>
      </w:r>
    </w:p>
    <w:p w14:paraId="00000052" w14:textId="77777777" w:rsidR="000546F9" w:rsidRDefault="000546F9">
      <w:pPr>
        <w:spacing w:after="200"/>
      </w:pPr>
    </w:p>
    <w:p w14:paraId="00000053" w14:textId="77777777" w:rsidR="000546F9" w:rsidRDefault="00F27A95">
      <w:pPr>
        <w:spacing w:after="200"/>
        <w:ind w:left="720"/>
      </w:pPr>
      <w:r>
        <w:t xml:space="preserve">The programme dates may change and further services may be requested. OSBS have committed to delivering any last participant assessments up to a maximum of 3 years after the contract expires. The Authority will provide an update on the OSBS service delivery and programme running dates as necessary during mobilisation in Phase 1. </w:t>
      </w:r>
    </w:p>
    <w:p w14:paraId="00000054" w14:textId="77777777" w:rsidR="000546F9" w:rsidRDefault="000546F9">
      <w:pPr>
        <w:spacing w:after="200"/>
        <w:ind w:left="720"/>
      </w:pPr>
    </w:p>
    <w:p w14:paraId="00000055" w14:textId="77777777" w:rsidR="000546F9" w:rsidRDefault="00F27A95">
      <w:pPr>
        <w:numPr>
          <w:ilvl w:val="0"/>
          <w:numId w:val="2"/>
        </w:numPr>
        <w:spacing w:after="200"/>
        <w:rPr>
          <w:b/>
        </w:rPr>
      </w:pPr>
      <w:r>
        <w:rPr>
          <w:b/>
        </w:rPr>
        <w:lastRenderedPageBreak/>
        <w:t xml:space="preserve">Participant Deferrals </w:t>
      </w:r>
    </w:p>
    <w:p w14:paraId="00000056" w14:textId="77777777" w:rsidR="000546F9" w:rsidRDefault="00F27A95">
      <w:pPr>
        <w:spacing w:after="200"/>
        <w:ind w:left="720"/>
      </w:pPr>
      <w:r>
        <w:t xml:space="preserve">The Authority and OSBS have an agreed process for managing participants who have had to delay or defer their MPLA commitments.  OSBS will be working to assist any participants with outstanding elements to complete their programme under the existing agreement.  The Authority will provide information on any participants that have requested to continue their development programme on a cohort under the new contract.   These requests will be reviewed by the Authority and the Supplier on a case by case basis and they will agree between them what the preferred course of action is and any cost implications.  </w:t>
      </w:r>
    </w:p>
    <w:p w14:paraId="00000057" w14:textId="77777777" w:rsidR="000546F9" w:rsidRDefault="000546F9">
      <w:pPr>
        <w:spacing w:after="200"/>
      </w:pPr>
    </w:p>
    <w:p w14:paraId="00000058" w14:textId="77777777" w:rsidR="000546F9" w:rsidRDefault="00F27A95">
      <w:pPr>
        <w:spacing w:after="200"/>
        <w:jc w:val="center"/>
      </w:pPr>
      <w:r>
        <w:t>*******</w:t>
      </w:r>
    </w:p>
    <w:p w14:paraId="00000059" w14:textId="77777777" w:rsidR="000546F9" w:rsidRDefault="000546F9"/>
    <w:p w14:paraId="0000005A" w14:textId="77777777" w:rsidR="000546F9" w:rsidRDefault="000546F9"/>
    <w:sectPr w:rsidR="000546F9">
      <w:pgSz w:w="11909" w:h="16834"/>
      <w:pgMar w:top="1417" w:right="1133" w:bottom="1133"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6714F"/>
    <w:multiLevelType w:val="multilevel"/>
    <w:tmpl w:val="675A6A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3003CC9"/>
    <w:multiLevelType w:val="multilevel"/>
    <w:tmpl w:val="68B67A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6F9"/>
    <w:rsid w:val="000546F9"/>
    <w:rsid w:val="00905CB4"/>
    <w:rsid w:val="00F27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02C1"/>
  <w15:docId w15:val="{D95AC068-426D-41AD-8B2E-54C97286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Dooley</dc:creator>
  <cp:lastModifiedBy>Sarah Morris</cp:lastModifiedBy>
  <cp:revision>2</cp:revision>
  <dcterms:created xsi:type="dcterms:W3CDTF">2021-07-07T08:55:00Z</dcterms:created>
  <dcterms:modified xsi:type="dcterms:W3CDTF">2021-07-07T08:55:00Z</dcterms:modified>
</cp:coreProperties>
</file>